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6F77" w14:textId="2788A32B" w:rsidR="68C7310A" w:rsidRPr="008054DF" w:rsidRDefault="5EC72778" w:rsidP="68C7310A">
      <w:pPr>
        <w:spacing w:before="240" w:after="240"/>
        <w:rPr>
          <w:rFonts w:ascii="Calibri" w:hAnsi="Calibri" w:cs="Calibri"/>
          <w:sz w:val="24"/>
          <w:szCs w:val="24"/>
        </w:rPr>
      </w:pPr>
      <w:r w:rsidRPr="008054DF">
        <w:rPr>
          <w:rStyle w:val="10"/>
          <w:rFonts w:ascii="Calibri" w:hAnsi="Calibri" w:cs="Calibri"/>
          <w:b/>
          <w:bCs/>
          <w:color w:val="auto"/>
          <w:lang w:val="en-US"/>
        </w:rPr>
        <w:t>XYZ VORTEX PRO A-RGB PWM 3 FAN KIT, Regular Airflow, Chain System, Fluid Dynamic Bearing, Premium Performance, 2000RPM, ARGB Lighting</w:t>
      </w:r>
      <w:r w:rsidR="68C7310A" w:rsidRPr="008054DF">
        <w:rPr>
          <w:rFonts w:ascii="Calibri" w:hAnsi="Calibri" w:cs="Calibri"/>
          <w:sz w:val="24"/>
          <w:szCs w:val="24"/>
        </w:rPr>
        <w:br/>
      </w:r>
      <w:r w:rsidR="68C7310A" w:rsidRPr="008054DF">
        <w:rPr>
          <w:rFonts w:ascii="Calibri" w:hAnsi="Calibri" w:cs="Calibri"/>
          <w:sz w:val="24"/>
          <w:szCs w:val="24"/>
        </w:rPr>
        <w:br/>
      </w:r>
      <w:r w:rsidRPr="008054DF">
        <w:rPr>
          <w:rFonts w:ascii="Calibri" w:eastAsia="Aptos" w:hAnsi="Calibri" w:cs="Calibri"/>
          <w:sz w:val="24"/>
          <w:szCs w:val="24"/>
          <w:lang w:val="en-US"/>
        </w:rPr>
        <w:t>Elevate your cooling experience to another dimension with the XYZ Vortex Pro A-RGB fan kit (Regular Airflow). These high-performance fans deliver exceptional exhaust capabilities, dazzling ARGB lighting, and seamless wireless connectivity for a pristine gaming setup.</w:t>
      </w:r>
    </w:p>
    <w:p w14:paraId="1905A204" w14:textId="7A916EF4" w:rsidR="68C7310A" w:rsidRPr="008054DF" w:rsidRDefault="68C7310A" w:rsidP="68C7310A">
      <w:pPr>
        <w:spacing w:before="240" w:after="240"/>
        <w:rPr>
          <w:rFonts w:ascii="Calibri" w:hAnsi="Calibri" w:cs="Calibri"/>
          <w:sz w:val="28"/>
          <w:szCs w:val="28"/>
        </w:rPr>
      </w:pPr>
      <w:r w:rsidRPr="008054DF">
        <w:rPr>
          <w:rFonts w:ascii="Calibri" w:eastAsia="Aptos" w:hAnsi="Calibri" w:cs="Calibri"/>
          <w:b/>
          <w:bCs/>
          <w:sz w:val="28"/>
          <w:szCs w:val="28"/>
          <w:lang w:val="en-US"/>
        </w:rPr>
        <w:t>Key Features:</w:t>
      </w:r>
    </w:p>
    <w:p w14:paraId="3BDD0B79" w14:textId="656E88FF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Maximum Heat Exhaust: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Vortex Pro fans with regular airflow are designed to efficiently expel hot air from your system, ensuring optimal cooling for your high-performance components, even under the most demanding workloads.</w:t>
      </w:r>
    </w:p>
    <w:p w14:paraId="61CAD47D" w14:textId="46BFC26D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Whisper-Quiet Operation: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With a minimum noise level of just 18.5 dB(A), Vortex Pro fans let you enjoy a serene gaming environment without sacrificing performance.</w:t>
      </w:r>
    </w:p>
    <w:p w14:paraId="694F5D9E" w14:textId="635077E4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Vibrant ARGB Lighting: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Customize your style with the addressable ARGB lighting of the Vortex Pro fans. Synchronize lighting effects with your motherboard and other compatible components to create a mesmerizing visual spectacle.</w:t>
      </w:r>
    </w:p>
    <w:p w14:paraId="5DD41238" w14:textId="6C49C461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Wireless Daisy-Chaining: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Simplify cable management with the innovative wireless daisy-chain connection of the Vortex Pro fans. </w:t>
      </w:r>
      <w:proofErr w:type="gramStart"/>
      <w:r w:rsidRPr="008054DF">
        <w:rPr>
          <w:rFonts w:ascii="Calibri" w:eastAsia="Aptos" w:hAnsi="Calibri" w:cs="Calibri"/>
          <w:sz w:val="24"/>
          <w:szCs w:val="24"/>
          <w:lang w:val="en-US"/>
        </w:rPr>
        <w:t>Connect up</w:t>
      </w:r>
      <w:proofErr w:type="gramEnd"/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to 3 fans to a single cable, reducing clutter and enhancing the aesthetics of your PC.</w:t>
      </w:r>
    </w:p>
    <w:p w14:paraId="7A12F912" w14:textId="0B1F9A57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Durability and Reliability: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Vortex Pro fans are equipped with high-quality FDB bearings and boast a lifespan of up to 60,000 hours, ensuring smooth and long-lasting operation.</w:t>
      </w:r>
    </w:p>
    <w:p w14:paraId="23688423" w14:textId="7E054D06" w:rsidR="68C7310A" w:rsidRPr="008054DF" w:rsidRDefault="68C7310A" w:rsidP="68C7310A">
      <w:pPr>
        <w:spacing w:before="240" w:after="240"/>
        <w:rPr>
          <w:rFonts w:ascii="Calibri" w:hAnsi="Calibri" w:cs="Calibri"/>
          <w:sz w:val="28"/>
          <w:szCs w:val="28"/>
        </w:rPr>
      </w:pPr>
      <w:r w:rsidRPr="008054DF">
        <w:rPr>
          <w:rFonts w:ascii="Calibri" w:eastAsia="Aptos" w:hAnsi="Calibri" w:cs="Calibri"/>
          <w:b/>
          <w:bCs/>
          <w:sz w:val="28"/>
          <w:szCs w:val="28"/>
          <w:lang w:val="en-US"/>
        </w:rPr>
        <w:t>Technical Specifications:</w:t>
      </w:r>
    </w:p>
    <w:p w14:paraId="0CCFD94C" w14:textId="60EB0ACD" w:rsidR="68C7310A" w:rsidRPr="008054DF" w:rsidRDefault="5EC72778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Dimensions: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120 x 120 x 25 ± 1.5 mm</w:t>
      </w:r>
    </w:p>
    <w:p w14:paraId="316B5AA4" w14:textId="22176A07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Bearing: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FDB (Fluid Dynamic Bearing)</w:t>
      </w:r>
    </w:p>
    <w:p w14:paraId="30742385" w14:textId="61327519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Rated Voltage: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DC 12V</w:t>
      </w:r>
    </w:p>
    <w:p w14:paraId="353DC58C" w14:textId="5B61C4B0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Operating Voltage: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10.8 ~ 13.2V</w:t>
      </w:r>
    </w:p>
    <w:p w14:paraId="55860B1A" w14:textId="728BCE32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Starting Voltage: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DC 5 V MAX</w:t>
      </w:r>
    </w:p>
    <w:p w14:paraId="143CDE36" w14:textId="7BAAD2FF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Rated Current: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0.20A ± 20% MAX (Labeled Current: 0.20A)</w:t>
      </w:r>
    </w:p>
    <w:p w14:paraId="12782B07" w14:textId="50BB442C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Locked Current: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0.21A ± 20% MAX</w:t>
      </w:r>
    </w:p>
    <w:p w14:paraId="1C6661ED" w14:textId="6DB3839C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Power Consumption: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1.80W ± 20% MAX</w:t>
      </w:r>
    </w:p>
    <w:p w14:paraId="3DEB1B15" w14:textId="281BA004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Speed: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600-</w:t>
      </w:r>
      <w:proofErr w:type="gramStart"/>
      <w:r w:rsidRPr="008054DF">
        <w:rPr>
          <w:rFonts w:ascii="Calibri" w:eastAsia="Aptos" w:hAnsi="Calibri" w:cs="Calibri"/>
          <w:sz w:val="24"/>
          <w:szCs w:val="24"/>
          <w:lang w:val="en-US"/>
        </w:rPr>
        <w:t>2000 ± 20</w:t>
      </w:r>
      <w:proofErr w:type="gramEnd"/>
      <w:r w:rsidRPr="008054DF">
        <w:rPr>
          <w:rFonts w:ascii="Calibri" w:eastAsia="Aptos" w:hAnsi="Calibri" w:cs="Calibri"/>
          <w:sz w:val="24"/>
          <w:szCs w:val="24"/>
          <w:lang w:val="en-US"/>
        </w:rPr>
        <w:t>% RPM</w:t>
      </w:r>
    </w:p>
    <w:p w14:paraId="449A07F6" w14:textId="41A3EBA3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Max. Airflow: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62.7 CFM (ft³/min)</w:t>
      </w:r>
    </w:p>
    <w:p w14:paraId="4C07C363" w14:textId="358A7539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Max. Static Pressure: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2.68 mm-H₂O</w:t>
      </w:r>
    </w:p>
    <w:p w14:paraId="4F57A689" w14:textId="559621B3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Max Noise Level: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32.0 dB(A)</w:t>
      </w:r>
    </w:p>
    <w:p w14:paraId="563FE8B0" w14:textId="45EF6A45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Min. Noise Level: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18.5 dB(A)</w:t>
      </w:r>
    </w:p>
    <w:p w14:paraId="247E446F" w14:textId="2C73A6DA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lastRenderedPageBreak/>
        <w:t>Life: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60,000hrs at 25°C</w:t>
      </w:r>
    </w:p>
    <w:p w14:paraId="5D9D1FBE" w14:textId="44260D58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No. of Blades: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9 Blades</w:t>
      </w:r>
    </w:p>
    <w:p w14:paraId="38A66026" w14:textId="17DD19B0" w:rsidR="68C7310A" w:rsidRPr="008054DF" w:rsidRDefault="68C7310A" w:rsidP="68C7310A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No. of Poles: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4 Poles</w:t>
      </w:r>
    </w:p>
    <w:p w14:paraId="728D227C" w14:textId="2E8D73AD" w:rsidR="68C7310A" w:rsidRPr="008054DF" w:rsidRDefault="5EC72778" w:rsidP="5EC72778">
      <w:pPr>
        <w:pStyle w:val="a9"/>
        <w:numPr>
          <w:ilvl w:val="0"/>
          <w:numId w:val="1"/>
        </w:numPr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b/>
          <w:bCs/>
          <w:sz w:val="24"/>
          <w:szCs w:val="24"/>
          <w:lang w:val="en-US"/>
        </w:rPr>
        <w:t>Airflow:</w:t>
      </w:r>
      <w:r w:rsidRPr="008054DF">
        <w:rPr>
          <w:rFonts w:ascii="Calibri" w:eastAsia="Aptos" w:hAnsi="Calibri" w:cs="Calibri"/>
          <w:sz w:val="24"/>
          <w:szCs w:val="24"/>
          <w:lang w:val="en-US"/>
        </w:rPr>
        <w:t xml:space="preserve"> Regular (outtake)</w:t>
      </w:r>
    </w:p>
    <w:p w14:paraId="76A8D0B1" w14:textId="6014723B" w:rsidR="68C7310A" w:rsidRPr="008054DF" w:rsidRDefault="68C7310A" w:rsidP="5EC72778">
      <w:pPr>
        <w:spacing w:after="0"/>
        <w:rPr>
          <w:rFonts w:ascii="Calibri" w:eastAsia="Aptos" w:hAnsi="Calibri" w:cs="Calibri"/>
          <w:sz w:val="28"/>
          <w:szCs w:val="28"/>
          <w:lang w:val="en-US"/>
        </w:rPr>
      </w:pPr>
      <w:r w:rsidRPr="008054DF">
        <w:rPr>
          <w:rFonts w:ascii="Calibri" w:hAnsi="Calibri" w:cs="Calibri"/>
          <w:sz w:val="24"/>
          <w:szCs w:val="24"/>
        </w:rPr>
        <w:br/>
      </w:r>
      <w:r w:rsidR="5EC72778" w:rsidRPr="008054DF">
        <w:rPr>
          <w:rFonts w:ascii="Calibri" w:eastAsia="Aptos" w:hAnsi="Calibri" w:cs="Calibri"/>
          <w:b/>
          <w:bCs/>
          <w:sz w:val="28"/>
          <w:szCs w:val="28"/>
          <w:lang w:val="en-US"/>
        </w:rPr>
        <w:t>Available colors:</w:t>
      </w:r>
    </w:p>
    <w:p w14:paraId="29A5132A" w14:textId="3B958808" w:rsidR="68C7310A" w:rsidRPr="008054DF" w:rsidRDefault="5EC72778" w:rsidP="5EC72778">
      <w:pPr>
        <w:pStyle w:val="a9"/>
        <w:spacing w:after="0"/>
        <w:rPr>
          <w:rFonts w:ascii="Calibri" w:eastAsia="Aptos" w:hAnsi="Calibri" w:cs="Calibri"/>
          <w:sz w:val="24"/>
          <w:szCs w:val="24"/>
          <w:lang w:val="en-US"/>
        </w:rPr>
      </w:pPr>
      <w:r w:rsidRPr="008054DF">
        <w:rPr>
          <w:rFonts w:ascii="Calibri" w:eastAsia="Aptos" w:hAnsi="Calibri" w:cs="Calibri"/>
          <w:sz w:val="24"/>
          <w:szCs w:val="24"/>
          <w:lang w:val="en-US"/>
        </w:rPr>
        <w:t>Black: X-FN-VORPROKIT-B</w:t>
      </w:r>
    </w:p>
    <w:p w14:paraId="67AACB1D" w14:textId="100DFB3A" w:rsidR="68C7310A" w:rsidRDefault="5EC72778" w:rsidP="5EC72778">
      <w:pPr>
        <w:pStyle w:val="a9"/>
        <w:spacing w:after="0"/>
        <w:rPr>
          <w:rFonts w:ascii="Calibri" w:hAnsi="Calibri" w:cs="Calibri"/>
          <w:sz w:val="24"/>
          <w:szCs w:val="24"/>
          <w:lang w:val="en-US" w:eastAsia="zh-CN"/>
        </w:rPr>
      </w:pPr>
      <w:r w:rsidRPr="008054DF">
        <w:rPr>
          <w:rFonts w:ascii="Calibri" w:eastAsia="Aptos" w:hAnsi="Calibri" w:cs="Calibri"/>
          <w:sz w:val="24"/>
          <w:szCs w:val="24"/>
          <w:lang w:val="en-US"/>
        </w:rPr>
        <w:t>White: X-FN-VORPROKIT-W</w:t>
      </w:r>
    </w:p>
    <w:p w14:paraId="535AA8B0" w14:textId="77777777" w:rsidR="009E50DF" w:rsidRPr="009E50DF" w:rsidRDefault="009E50DF" w:rsidP="5EC72778">
      <w:pPr>
        <w:pStyle w:val="a9"/>
        <w:spacing w:after="0"/>
        <w:rPr>
          <w:rFonts w:ascii="Calibri" w:hAnsi="Calibri" w:cs="Calibri" w:hint="eastAsia"/>
          <w:sz w:val="24"/>
          <w:szCs w:val="24"/>
          <w:lang w:val="en-US" w:eastAsia="zh-CN"/>
        </w:rPr>
      </w:pPr>
    </w:p>
    <w:p w14:paraId="11156CFD" w14:textId="77777777" w:rsidR="009E50DF" w:rsidRPr="009E50DF" w:rsidRDefault="009E50DF" w:rsidP="009E50DF">
      <w:pPr>
        <w:rPr>
          <w:rFonts w:ascii="Calibri" w:eastAsia="Aptos" w:hAnsi="Calibri" w:cs="Calibri"/>
          <w:b/>
          <w:bCs/>
          <w:color w:val="000000" w:themeColor="text1"/>
          <w:sz w:val="28"/>
          <w:szCs w:val="28"/>
          <w:lang w:val="en-US"/>
        </w:rPr>
      </w:pPr>
      <w:r w:rsidRPr="009E50DF">
        <w:rPr>
          <w:rFonts w:ascii="Calibri" w:eastAsia="Aptos" w:hAnsi="Calibri" w:cs="Calibri"/>
          <w:b/>
          <w:bCs/>
          <w:color w:val="000000" w:themeColor="text1"/>
          <w:sz w:val="28"/>
          <w:szCs w:val="28"/>
          <w:lang w:val="en-US"/>
        </w:rPr>
        <w:t>Triple Kit</w:t>
      </w:r>
    </w:p>
    <w:p w14:paraId="7E02CF58" w14:textId="77777777" w:rsidR="009E50DF" w:rsidRPr="009E50DF" w:rsidRDefault="009E50DF" w:rsidP="00493B12">
      <w:pPr>
        <w:ind w:leftChars="100" w:left="220"/>
        <w:rPr>
          <w:rFonts w:ascii="Calibri" w:eastAsia="Aptos" w:hAnsi="Calibri" w:cs="Calibri"/>
          <w:color w:val="000000" w:themeColor="text1"/>
          <w:sz w:val="24"/>
          <w:szCs w:val="24"/>
          <w:lang w:val="en-US"/>
        </w:rPr>
      </w:pPr>
      <w:r w:rsidRPr="009E50DF">
        <w:rPr>
          <w:rFonts w:ascii="Calibri" w:eastAsia="Aptos" w:hAnsi="Calibri" w:cs="Calibri"/>
          <w:color w:val="000000" w:themeColor="text1"/>
          <w:sz w:val="24"/>
          <w:szCs w:val="24"/>
          <w:lang w:val="en-US"/>
        </w:rPr>
        <w:t>SKU | X-FN-VORPROKIT-B</w:t>
      </w:r>
    </w:p>
    <w:p w14:paraId="4CD94DF7" w14:textId="77777777" w:rsidR="009E50DF" w:rsidRPr="009E50DF" w:rsidRDefault="009E50DF" w:rsidP="00493B12">
      <w:pPr>
        <w:ind w:leftChars="100" w:left="220"/>
        <w:rPr>
          <w:rFonts w:ascii="Calibri" w:eastAsia="Aptos" w:hAnsi="Calibri" w:cs="Calibri"/>
          <w:color w:val="000000" w:themeColor="text1"/>
          <w:sz w:val="24"/>
          <w:szCs w:val="24"/>
          <w:lang w:val="en-US"/>
        </w:rPr>
      </w:pPr>
      <w:r w:rsidRPr="009E50DF">
        <w:rPr>
          <w:rFonts w:ascii="Calibri" w:eastAsia="Aptos" w:hAnsi="Calibri" w:cs="Calibri"/>
          <w:color w:val="000000" w:themeColor="text1"/>
          <w:sz w:val="24"/>
          <w:szCs w:val="24"/>
          <w:lang w:val="en-US"/>
        </w:rPr>
        <w:t>EAN | 6978262011215</w:t>
      </w:r>
    </w:p>
    <w:p w14:paraId="4790E541" w14:textId="77777777" w:rsidR="009E50DF" w:rsidRPr="009E50DF" w:rsidRDefault="009E50DF" w:rsidP="00493B12">
      <w:pPr>
        <w:ind w:leftChars="100" w:left="220"/>
        <w:rPr>
          <w:rFonts w:ascii="Calibri" w:eastAsia="Aptos" w:hAnsi="Calibri" w:cs="Calibri"/>
          <w:color w:val="000000" w:themeColor="text1"/>
          <w:sz w:val="24"/>
          <w:szCs w:val="24"/>
          <w:lang w:val="en-US"/>
        </w:rPr>
      </w:pPr>
    </w:p>
    <w:p w14:paraId="1CB7D75E" w14:textId="77777777" w:rsidR="009E50DF" w:rsidRPr="009E50DF" w:rsidRDefault="009E50DF" w:rsidP="00493B12">
      <w:pPr>
        <w:ind w:leftChars="100" w:left="220"/>
        <w:rPr>
          <w:rFonts w:ascii="Calibri" w:eastAsia="Aptos" w:hAnsi="Calibri" w:cs="Calibri"/>
          <w:color w:val="000000" w:themeColor="text1"/>
          <w:sz w:val="24"/>
          <w:szCs w:val="24"/>
          <w:lang w:val="en-US"/>
        </w:rPr>
      </w:pPr>
      <w:r w:rsidRPr="009E50DF">
        <w:rPr>
          <w:rFonts w:ascii="Calibri" w:eastAsia="Aptos" w:hAnsi="Calibri" w:cs="Calibri"/>
          <w:color w:val="000000" w:themeColor="text1"/>
          <w:sz w:val="24"/>
          <w:szCs w:val="24"/>
          <w:lang w:val="en-US"/>
        </w:rPr>
        <w:t>SKU | X-FN-VORPROKIT-W</w:t>
      </w:r>
    </w:p>
    <w:p w14:paraId="40AD5AB9" w14:textId="53CDE213" w:rsidR="68C7310A" w:rsidRPr="009E50DF" w:rsidRDefault="009E50DF" w:rsidP="00493B12">
      <w:pPr>
        <w:ind w:leftChars="100" w:left="220"/>
        <w:rPr>
          <w:rFonts w:ascii="Calibri" w:eastAsia="Aptos" w:hAnsi="Calibri" w:cs="Calibri"/>
          <w:color w:val="000000" w:themeColor="text1"/>
          <w:sz w:val="24"/>
          <w:szCs w:val="24"/>
          <w:lang w:val="en-US"/>
        </w:rPr>
      </w:pPr>
      <w:r w:rsidRPr="009E50DF">
        <w:rPr>
          <w:rFonts w:ascii="Calibri" w:eastAsia="Aptos" w:hAnsi="Calibri" w:cs="Calibri"/>
          <w:color w:val="000000" w:themeColor="text1"/>
          <w:sz w:val="24"/>
          <w:szCs w:val="24"/>
          <w:lang w:val="en-US"/>
        </w:rPr>
        <w:t>EAN | 6978262011222</w:t>
      </w:r>
    </w:p>
    <w:sectPr w:rsidR="68C7310A" w:rsidRPr="009E50DF" w:rsidSect="00ED5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36AB5" w14:textId="77777777" w:rsidR="002D1359" w:rsidRDefault="002D1359" w:rsidP="00140A88">
      <w:pPr>
        <w:spacing w:after="0" w:line="240" w:lineRule="auto"/>
      </w:pPr>
      <w:r>
        <w:separator/>
      </w:r>
    </w:p>
  </w:endnote>
  <w:endnote w:type="continuationSeparator" w:id="0">
    <w:p w14:paraId="6A4FDF39" w14:textId="77777777" w:rsidR="002D1359" w:rsidRDefault="002D1359" w:rsidP="00140A88">
      <w:pPr>
        <w:spacing w:after="0" w:line="240" w:lineRule="auto"/>
      </w:pPr>
      <w:r>
        <w:continuationSeparator/>
      </w:r>
    </w:p>
  </w:endnote>
  <w:endnote w:type="continuationNotice" w:id="1">
    <w:p w14:paraId="74A46327" w14:textId="77777777" w:rsidR="002D1359" w:rsidRDefault="002D13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1ABC5" w14:textId="77777777" w:rsidR="00ED5785" w:rsidRDefault="00ED578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C54AB" w14:textId="6F021834" w:rsidR="00140A88" w:rsidRDefault="00140A88" w:rsidP="5EC72778">
    <w:pPr>
      <w:pStyle w:val="af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CC6C3" w14:textId="77777777" w:rsidR="00ED5785" w:rsidRDefault="00ED578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284CE" w14:textId="77777777" w:rsidR="002D1359" w:rsidRDefault="002D1359" w:rsidP="00140A88">
      <w:pPr>
        <w:spacing w:after="0" w:line="240" w:lineRule="auto"/>
      </w:pPr>
      <w:r>
        <w:separator/>
      </w:r>
    </w:p>
  </w:footnote>
  <w:footnote w:type="continuationSeparator" w:id="0">
    <w:p w14:paraId="60E6A057" w14:textId="77777777" w:rsidR="002D1359" w:rsidRDefault="002D1359" w:rsidP="00140A88">
      <w:pPr>
        <w:spacing w:after="0" w:line="240" w:lineRule="auto"/>
      </w:pPr>
      <w:r>
        <w:continuationSeparator/>
      </w:r>
    </w:p>
  </w:footnote>
  <w:footnote w:type="continuationNotice" w:id="1">
    <w:p w14:paraId="099DE236" w14:textId="77777777" w:rsidR="002D1359" w:rsidRDefault="002D13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9CB37" w14:textId="77777777" w:rsidR="00ED5785" w:rsidRDefault="00ED578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ED5785" w14:paraId="203BA4F3" w14:textId="77777777" w:rsidTr="00363A0F">
      <w:trPr>
        <w:trHeight w:val="300"/>
      </w:trPr>
      <w:tc>
        <w:tcPr>
          <w:tcW w:w="3108" w:type="dxa"/>
          <w:vAlign w:val="center"/>
        </w:tcPr>
        <w:p w14:paraId="3E3EE934" w14:textId="77777777" w:rsidR="00ED5785" w:rsidRDefault="00ED5785" w:rsidP="00ED5785">
          <w:pPr>
            <w:pStyle w:val="ae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0E854623" w14:textId="77777777" w:rsidR="00ED5785" w:rsidRDefault="00ED5785" w:rsidP="00ED5785">
          <w:pPr>
            <w:pStyle w:val="ae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29E062D1" w14:textId="77777777" w:rsidR="00ED5785" w:rsidRDefault="00ED5785" w:rsidP="00ED5785">
          <w:pPr>
            <w:pStyle w:val="ae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2B33BA85" wp14:editId="2DFC9CD2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1CE4E569" w14:textId="234AAF82" w:rsidR="68C7310A" w:rsidRDefault="68C7310A" w:rsidP="68C7310A">
    <w:pPr>
      <w:pStyle w:val="ae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0C9E8" w14:textId="77777777" w:rsidR="00ED5785" w:rsidRDefault="00ED578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B4175"/>
    <w:multiLevelType w:val="multilevel"/>
    <w:tmpl w:val="C07A9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E60154"/>
    <w:multiLevelType w:val="multilevel"/>
    <w:tmpl w:val="4E2C4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9237A2"/>
    <w:multiLevelType w:val="multilevel"/>
    <w:tmpl w:val="F5EE3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BF3F20"/>
    <w:multiLevelType w:val="multilevel"/>
    <w:tmpl w:val="CE20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52A66"/>
    <w:multiLevelType w:val="hybridMultilevel"/>
    <w:tmpl w:val="D1542FF4"/>
    <w:lvl w:ilvl="0" w:tplc="07384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5805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6614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A84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36E5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7CC3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5039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A2A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5E8C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66B84"/>
    <w:multiLevelType w:val="multilevel"/>
    <w:tmpl w:val="0214F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E91DFB"/>
    <w:multiLevelType w:val="multilevel"/>
    <w:tmpl w:val="C72A3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5068831">
    <w:abstractNumId w:val="4"/>
  </w:num>
  <w:num w:numId="2" w16cid:durableId="1601791980">
    <w:abstractNumId w:val="2"/>
  </w:num>
  <w:num w:numId="3" w16cid:durableId="222257104">
    <w:abstractNumId w:val="0"/>
  </w:num>
  <w:num w:numId="4" w16cid:durableId="511451253">
    <w:abstractNumId w:val="6"/>
  </w:num>
  <w:num w:numId="5" w16cid:durableId="594479056">
    <w:abstractNumId w:val="5"/>
  </w:num>
  <w:num w:numId="6" w16cid:durableId="96024591">
    <w:abstractNumId w:val="1"/>
  </w:num>
  <w:num w:numId="7" w16cid:durableId="1968655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D48"/>
    <w:rsid w:val="000142A2"/>
    <w:rsid w:val="00140A88"/>
    <w:rsid w:val="00172F56"/>
    <w:rsid w:val="002D1359"/>
    <w:rsid w:val="0033170F"/>
    <w:rsid w:val="00493B12"/>
    <w:rsid w:val="00557341"/>
    <w:rsid w:val="005D5A96"/>
    <w:rsid w:val="006C0108"/>
    <w:rsid w:val="006E15C7"/>
    <w:rsid w:val="006F04A9"/>
    <w:rsid w:val="008054DF"/>
    <w:rsid w:val="00823D48"/>
    <w:rsid w:val="009E50DF"/>
    <w:rsid w:val="00C41402"/>
    <w:rsid w:val="00C66DBA"/>
    <w:rsid w:val="00D60608"/>
    <w:rsid w:val="00D96A5B"/>
    <w:rsid w:val="00E2334B"/>
    <w:rsid w:val="00ED5785"/>
    <w:rsid w:val="00F735A3"/>
    <w:rsid w:val="5EC72778"/>
    <w:rsid w:val="68C7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8C75BA"/>
  <w15:chartTrackingRefBased/>
  <w15:docId w15:val="{4A57AC50-0097-4BD9-9351-1018882A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3D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3D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3D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3D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3D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3D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3D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3D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3D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23D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823D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823D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823D4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823D48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823D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823D48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23D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823D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23D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23D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3D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23D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3D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23D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3D4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23D4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23D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23D4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23D4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qFormat/>
    <w:rsid w:val="00140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f">
    <w:name w:val="页眉 字符"/>
    <w:basedOn w:val="a0"/>
    <w:link w:val="ae"/>
    <w:uiPriority w:val="99"/>
    <w:qFormat/>
    <w:rsid w:val="00140A88"/>
  </w:style>
  <w:style w:type="paragraph" w:styleId="af0">
    <w:name w:val="footer"/>
    <w:basedOn w:val="a"/>
    <w:link w:val="af1"/>
    <w:uiPriority w:val="99"/>
    <w:unhideWhenUsed/>
    <w:rsid w:val="00140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f1">
    <w:name w:val="页脚 字符"/>
    <w:basedOn w:val="a0"/>
    <w:link w:val="af0"/>
    <w:uiPriority w:val="99"/>
    <w:rsid w:val="00140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6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321</Words>
  <Characters>1829</Characters>
  <Application>Microsoft Office Word</Application>
  <DocSecurity>0</DocSecurity>
  <Lines>43</Lines>
  <Paragraphs>29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13</cp:revision>
  <dcterms:created xsi:type="dcterms:W3CDTF">2024-08-12T10:39:00Z</dcterms:created>
  <dcterms:modified xsi:type="dcterms:W3CDTF">2026-02-19T09:41:00Z</dcterms:modified>
</cp:coreProperties>
</file>